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36" w:rsidRDefault="00F87C36" w:rsidP="00F87C36">
      <w:pPr>
        <w:spacing w:after="0"/>
        <w:ind w:left="1276" w:right="10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к дисциплине</w:t>
      </w:r>
    </w:p>
    <w:p w:rsidR="00890C4B" w:rsidRDefault="00F87C36" w:rsidP="00F87C36">
      <w:pPr>
        <w:spacing w:after="0"/>
        <w:ind w:left="993" w:right="10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36">
        <w:rPr>
          <w:rFonts w:ascii="Times New Roman" w:hAnsi="Times New Roman" w:cs="Times New Roman"/>
          <w:b/>
          <w:sz w:val="28"/>
          <w:szCs w:val="28"/>
        </w:rPr>
        <w:t>«TTNE</w:t>
      </w:r>
      <w:r>
        <w:rPr>
          <w:rFonts w:ascii="Times New Roman" w:hAnsi="Times New Roman" w:cs="Times New Roman"/>
          <w:b/>
          <w:sz w:val="28"/>
          <w:szCs w:val="28"/>
        </w:rPr>
        <w:t xml:space="preserve"> 5302 Теория и техника научного </w:t>
      </w:r>
      <w:r w:rsidRPr="00F87C36">
        <w:rPr>
          <w:rFonts w:ascii="Times New Roman" w:hAnsi="Times New Roman" w:cs="Times New Roman"/>
          <w:b/>
          <w:sz w:val="28"/>
          <w:szCs w:val="28"/>
        </w:rPr>
        <w:t>эксперимента»</w:t>
      </w:r>
    </w:p>
    <w:p w:rsidR="00F87C36" w:rsidRPr="00F87C36" w:rsidRDefault="00F87C36" w:rsidP="00F87C36">
      <w:pPr>
        <w:spacing w:after="0"/>
        <w:ind w:left="1262" w:right="107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7C36" w:rsidRPr="00F87C36" w:rsidRDefault="00890C4B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F87C36" w:rsidRPr="00F87C36">
        <w:rPr>
          <w:rFonts w:ascii="Times New Roman" w:hAnsi="Times New Roman" w:cs="Times New Roman"/>
          <w:sz w:val="28"/>
          <w:szCs w:val="28"/>
          <w:lang w:val="kk-KZ"/>
        </w:rPr>
        <w:t>Методические указания к семинарским занятиям</w:t>
      </w:r>
    </w:p>
    <w:p w:rsidR="00F87C36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sz w:val="28"/>
          <w:szCs w:val="28"/>
          <w:lang w:val="kk-KZ"/>
        </w:rPr>
        <w:t>Семинары проводятся с целью углубления знаний по предмету и включают:</w:t>
      </w:r>
    </w:p>
    <w:p w:rsidR="00F87C36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sz w:val="28"/>
          <w:szCs w:val="28"/>
          <w:lang w:val="kk-KZ"/>
        </w:rPr>
        <w:t>- изучать отдельные разделы предметных тем</w:t>
      </w:r>
    </w:p>
    <w:p w:rsidR="00F87C36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sz w:val="28"/>
          <w:szCs w:val="28"/>
          <w:lang w:val="kk-KZ"/>
        </w:rPr>
        <w:t>- магистранты читают рекомендованную литературу и усваивают теоретические материалы дисциплины;</w:t>
      </w:r>
    </w:p>
    <w:p w:rsidR="00F87C36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sz w:val="28"/>
          <w:szCs w:val="28"/>
          <w:lang w:val="kk-KZ"/>
        </w:rPr>
        <w:t>- Работа с Интернет-источниками;</w:t>
      </w:r>
    </w:p>
    <w:p w:rsidR="00F87C36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sz w:val="28"/>
          <w:szCs w:val="28"/>
          <w:lang w:val="kk-KZ"/>
        </w:rPr>
        <w:t>- подготовка к различным формам контроля</w:t>
      </w:r>
      <w:bookmarkStart w:id="0" w:name="_GoBack"/>
      <w:bookmarkEnd w:id="0"/>
      <w:r w:rsidRPr="00F87C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7C36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sz w:val="28"/>
          <w:szCs w:val="28"/>
          <w:lang w:val="kk-KZ"/>
        </w:rPr>
        <w:t>Рекомендуется планировать рабочее время, необходимое для изучения данной дисциплины, на весь семестр, обеспечивая регулярный обзор пройденного студентами материала. Материал, изучаемый на лекциях, следует регулярно дополнять информацией из литературных источников, представленных в учебной программе. Изучение дисциплины «Приоритеты в энергетике».</w:t>
      </w:r>
    </w:p>
    <w:p w:rsidR="00F87C36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87C36">
        <w:rPr>
          <w:rFonts w:ascii="Times New Roman" w:hAnsi="Times New Roman" w:cs="Times New Roman"/>
          <w:sz w:val="28"/>
          <w:szCs w:val="28"/>
          <w:lang w:val="kk-KZ"/>
        </w:rPr>
        <w:t>прочитать рекомендованную литературу по каждой теме для самостоятельного изучения, при необходимости, запомнить и, при необходимости, составить краткий синопсис основных правил, терминов, информации, лежащих в основе данной темы, и усвоить следующие разделы курса. Для расширения знаний по теме рекомендуется использовать интернет-ресурсы: www.google.ru, www.yahoo.ru и использование материалов с таких сайтов, www.chem.msu.su, а также в других лекциях преподавателя.</w:t>
      </w:r>
    </w:p>
    <w:p w:rsidR="00F87C36" w:rsidRDefault="00F87C36" w:rsidP="00F87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7C36" w:rsidRPr="00F87C36" w:rsidRDefault="00F87C36" w:rsidP="00F87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СЗ. Исследовательский эксперимент. Методы, виды.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МЕТОДОЛОГИЯ ЭКСПЕРИМЕНТА.Решение задач.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Абсолютная погрешность.Относительная погрешность.Решение задач.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Динамические модели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Дифференциальные уравнения аналогий.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Способы проверки результатов измерений.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 xml:space="preserve">Аппроксимация результатов эксперимента. 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 xml:space="preserve">СЗ. Планирование эксперимента. Многофакторный и однофакторный эксперименты. 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 xml:space="preserve">СЗ Научно-технические исследования.СЗ Анализ результатов научно-исследовательской работы 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Проведение экспериментального  исследования.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Статическая обработка данных эксперимента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ПРОВЕДЕНИЕ ИЗМЕРЕНИЙ И ОЦЕНКА ИХ ПОГРЕШНОСТЕЙ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АЦП,АСЭИ,интерфейс.</w:t>
      </w:r>
    </w:p>
    <w:p w:rsidR="00F87C36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АСИС,АСУЭ,АСМ,АСНИ</w:t>
      </w:r>
    </w:p>
    <w:p w:rsidR="007F66B8" w:rsidRPr="00F87C36" w:rsidRDefault="00F87C36" w:rsidP="00F87C36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  <w:lang w:val="kk-KZ"/>
        </w:rPr>
      </w:pPr>
      <w:r w:rsidRPr="00F87C36">
        <w:rPr>
          <w:sz w:val="28"/>
          <w:szCs w:val="28"/>
          <w:lang w:val="kk-KZ"/>
        </w:rPr>
        <w:t>СЗ АВТОРСКОЕ ПРАВО. СМЕЖНЫЕ ПРАВА. ПРОМЫШЛЕННАЯ СОБСТВЕННОСТЬ</w:t>
      </w:r>
    </w:p>
    <w:p w:rsidR="00F87C36" w:rsidRPr="00F87C36" w:rsidRDefault="00F87C36" w:rsidP="00F87C36">
      <w:pPr>
        <w:spacing w:after="0" w:line="240" w:lineRule="auto"/>
        <w:ind w:left="31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C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Основная литература:</w:t>
      </w:r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Гильфанов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К.Х. Методы научных исследований: учеб. пособие по НИРС/ К.Х.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Гильфанов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Ю.А. Кирсанов – Казань: Казан. гос.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энерг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ун-т, 2011. – 201 с. </w:t>
      </w:r>
    </w:p>
    <w:p w:rsidR="00F87C36" w:rsidRPr="00F87C36" w:rsidRDefault="00F87C36" w:rsidP="00F87C36">
      <w:pPr>
        <w:spacing w:after="0" w:line="240" w:lineRule="auto"/>
        <w:ind w:left="31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Иванова Г.М. Теплотехнические измерения и приборы: учебник. – 3-е изд. – М./ Г.М. Иванова, Н.Д. Кузнецов, В.С. Чистяков – МЭИ, 2007. – 460 с. </w:t>
      </w:r>
    </w:p>
    <w:p w:rsidR="00F87C36" w:rsidRPr="00F87C36" w:rsidRDefault="00F87C36" w:rsidP="00F87C36">
      <w:pPr>
        <w:spacing w:after="0" w:line="240" w:lineRule="auto"/>
        <w:ind w:left="31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Кирсанов Ю.А. Теория эксперимента. Лабораторный практикум / Ю.А. Кирсанов, К.Х.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Гильфанов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Казань: Казан. гос.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энерг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. ун-т, 2010. – 47 с.</w:t>
      </w:r>
    </w:p>
    <w:p w:rsidR="00F87C36" w:rsidRPr="00F87C36" w:rsidRDefault="00F87C36" w:rsidP="00F87C36">
      <w:pPr>
        <w:spacing w:after="0" w:line="240" w:lineRule="auto"/>
        <w:ind w:left="31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C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Дополнительная литература: </w:t>
      </w:r>
    </w:p>
    <w:p w:rsidR="00F87C36" w:rsidRPr="00F87C36" w:rsidRDefault="00F87C36" w:rsidP="00F87C36">
      <w:pPr>
        <w:spacing w:after="0" w:line="240" w:lineRule="auto"/>
        <w:ind w:left="31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Гортышов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Ю.Ф. Теория и техника теплофизического эксперимента: учеб. пособие для вузов/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Ю.Ф.Гортышов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Ф.Н.Дресвянников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Н.С.Идиятуллин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др./ Под ред.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В.К.Щукина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М.: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Энергоатомиздат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, 1985. – 360 с.</w:t>
      </w:r>
    </w:p>
    <w:p w:rsidR="00F87C36" w:rsidRPr="00F87C36" w:rsidRDefault="00F87C36" w:rsidP="00F87C36">
      <w:pPr>
        <w:spacing w:after="0" w:line="240" w:lineRule="auto"/>
        <w:ind w:left="31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Димов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Ю.В. Метрология, стандартизация и сертификация: учеб. пособие для вузов. – 2-е изд. – СПб: Питер, 2004. – 432с. </w:t>
      </w:r>
    </w:p>
    <w:p w:rsidR="00F87C36" w:rsidRPr="00F87C36" w:rsidRDefault="00F87C36" w:rsidP="00F87C36">
      <w:pPr>
        <w:spacing w:after="0" w:line="240" w:lineRule="auto"/>
        <w:ind w:left="31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proofErr w:type="spellStart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>Шенк</w:t>
      </w:r>
      <w:proofErr w:type="spellEnd"/>
      <w:r w:rsidRPr="00F87C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X. Теория инженерного эксперимента. Пер. с англ. – М.: Мир, 1972. – 381 с. </w:t>
      </w:r>
    </w:p>
    <w:p w:rsidR="007F66B8" w:rsidRPr="00F87C36" w:rsidRDefault="00F87C36" w:rsidP="00F87C3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87C3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F87C36">
        <w:rPr>
          <w:rFonts w:ascii="Times New Roman" w:eastAsia="Times New Roman" w:hAnsi="Times New Roman" w:cs="Times New Roman"/>
          <w:sz w:val="28"/>
          <w:szCs w:val="28"/>
        </w:rPr>
        <w:t>Ковальногов</w:t>
      </w:r>
      <w:proofErr w:type="spellEnd"/>
      <w:r w:rsidRPr="00F87C36">
        <w:rPr>
          <w:rFonts w:ascii="Times New Roman" w:eastAsia="Times New Roman" w:hAnsi="Times New Roman" w:cs="Times New Roman"/>
          <w:sz w:val="28"/>
          <w:szCs w:val="28"/>
        </w:rPr>
        <w:t xml:space="preserve"> Н.Н. Теория и техника теплофизического эксперимента: текст лекций/ Н.Н. </w:t>
      </w:r>
      <w:proofErr w:type="spellStart"/>
      <w:r w:rsidRPr="00F87C36">
        <w:rPr>
          <w:rFonts w:ascii="Times New Roman" w:eastAsia="Times New Roman" w:hAnsi="Times New Roman" w:cs="Times New Roman"/>
          <w:sz w:val="28"/>
          <w:szCs w:val="28"/>
        </w:rPr>
        <w:t>Ковальногов</w:t>
      </w:r>
      <w:proofErr w:type="spellEnd"/>
      <w:r w:rsidRPr="00F87C36">
        <w:rPr>
          <w:rFonts w:ascii="Times New Roman" w:eastAsia="Times New Roman" w:hAnsi="Times New Roman" w:cs="Times New Roman"/>
          <w:sz w:val="28"/>
          <w:szCs w:val="28"/>
        </w:rPr>
        <w:t xml:space="preserve">, Н.М. Лукин – Ульяновск: </w:t>
      </w:r>
      <w:proofErr w:type="spellStart"/>
      <w:r w:rsidRPr="00F87C36">
        <w:rPr>
          <w:rFonts w:ascii="Times New Roman" w:eastAsia="Times New Roman" w:hAnsi="Times New Roman" w:cs="Times New Roman"/>
          <w:sz w:val="28"/>
          <w:szCs w:val="28"/>
        </w:rPr>
        <w:t>УлГТУ</w:t>
      </w:r>
      <w:proofErr w:type="spellEnd"/>
      <w:r w:rsidRPr="00F87C36">
        <w:rPr>
          <w:rFonts w:ascii="Times New Roman" w:eastAsia="Times New Roman" w:hAnsi="Times New Roman" w:cs="Times New Roman"/>
          <w:sz w:val="28"/>
          <w:szCs w:val="28"/>
        </w:rPr>
        <w:t>, 1999. – 196 с.</w:t>
      </w:r>
    </w:p>
    <w:sectPr w:rsidR="007F66B8" w:rsidRPr="00F87C36" w:rsidSect="000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B7AA3"/>
    <w:multiLevelType w:val="hybridMultilevel"/>
    <w:tmpl w:val="06E856C4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60"/>
    <w:rsid w:val="00044A5B"/>
    <w:rsid w:val="00055AA2"/>
    <w:rsid w:val="000716F5"/>
    <w:rsid w:val="00093EB5"/>
    <w:rsid w:val="001D0B93"/>
    <w:rsid w:val="002A1611"/>
    <w:rsid w:val="003418E3"/>
    <w:rsid w:val="005F04E5"/>
    <w:rsid w:val="007F66B8"/>
    <w:rsid w:val="0083779D"/>
    <w:rsid w:val="00890C4B"/>
    <w:rsid w:val="00B16B7E"/>
    <w:rsid w:val="00D43E8A"/>
    <w:rsid w:val="00D86C60"/>
    <w:rsid w:val="00E84B68"/>
    <w:rsid w:val="00F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F444-ABF1-4728-AFD8-16928D0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6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D86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unhideWhenUsed/>
    <w:rsid w:val="00D4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3E8A"/>
    <w:rPr>
      <w:rFonts w:ascii="Tahoma" w:hAnsi="Tahoma" w:cs="Tahoma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890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90C4B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59910-FF62-44B6-ACF9-3FDBB34F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Altynbek</dc:creator>
  <cp:lastModifiedBy>Алишер</cp:lastModifiedBy>
  <cp:revision>3</cp:revision>
  <dcterms:created xsi:type="dcterms:W3CDTF">2020-10-14T15:58:00Z</dcterms:created>
  <dcterms:modified xsi:type="dcterms:W3CDTF">2020-10-28T02:59:00Z</dcterms:modified>
</cp:coreProperties>
</file>